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第二届北京国际生命健康产业跨境博览会</w:t>
      </w:r>
    </w:p>
    <w:tbl>
      <w:tblPr>
        <w:tblStyle w:val="2"/>
        <w:tblpPr w:leftFromText="180" w:rightFromText="180" w:vertAnchor="text" w:horzAnchor="page" w:tblpXSpec="center" w:tblpY="582"/>
        <w:tblW w:w="1045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735"/>
        <w:gridCol w:w="3336"/>
        <w:gridCol w:w="1599"/>
        <w:gridCol w:w="3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16" w:type="dxa"/>
            <w:vMerge w:val="restart"/>
            <w:tcBorders>
              <w:top w:val="double" w:color="auto" w:sz="6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参展单位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名  称</w:t>
            </w:r>
          </w:p>
        </w:tc>
        <w:tc>
          <w:tcPr>
            <w:tcW w:w="735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中文</w:t>
            </w:r>
          </w:p>
        </w:tc>
        <w:tc>
          <w:tcPr>
            <w:tcW w:w="8505" w:type="dxa"/>
            <w:gridSpan w:val="3"/>
            <w:tcBorders>
              <w:top w:val="double" w:color="auto" w:sz="6" w:space="0"/>
              <w:left w:val="nil"/>
              <w:bottom w:val="single" w:color="auto" w:sz="4" w:space="0"/>
              <w:right w:val="thinThickSmallGap" w:color="auto" w:sz="1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16" w:type="dxa"/>
            <w:vMerge w:val="continue"/>
            <w:tcBorders>
              <w:top w:val="nil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英文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16" w:type="dxa"/>
            <w:vMerge w:val="restart"/>
            <w:tcBorders>
              <w:top w:val="nil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地  址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中文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16" w:type="dxa"/>
            <w:vMerge w:val="continue"/>
            <w:tcBorders>
              <w:top w:val="nil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英文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联系人</w:t>
            </w: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参展人数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电   话</w:t>
            </w:r>
          </w:p>
        </w:tc>
        <w:tc>
          <w:tcPr>
            <w:tcW w:w="3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网     址</w:t>
            </w:r>
          </w:p>
        </w:tc>
        <w:tc>
          <w:tcPr>
            <w:tcW w:w="3570" w:type="dxa"/>
            <w:tcBorders>
              <w:top w:val="nil"/>
              <w:left w:val="nil"/>
              <w:bottom w:val="single" w:color="auto" w:sz="4" w:space="0"/>
              <w:righ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thinThickSmallGap" w:color="auto" w:sz="18" w:space="0"/>
              <w:bottom w:val="doub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移动电话</w:t>
            </w:r>
          </w:p>
        </w:tc>
        <w:tc>
          <w:tcPr>
            <w:tcW w:w="3336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邮    箱</w:t>
            </w:r>
          </w:p>
        </w:tc>
        <w:tc>
          <w:tcPr>
            <w:tcW w:w="3570" w:type="dxa"/>
            <w:tcBorders>
              <w:top w:val="nil"/>
              <w:left w:val="nil"/>
              <w:bottom w:val="double" w:color="auto" w:sz="6" w:space="0"/>
              <w:righ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951" w:type="dxa"/>
            <w:gridSpan w:val="2"/>
            <w:tcBorders>
              <w:top w:val="double" w:color="auto" w:sz="6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申请展位</w:t>
            </w:r>
          </w:p>
        </w:tc>
        <w:tc>
          <w:tcPr>
            <w:tcW w:w="4935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标准展位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Cs w:val="21"/>
              </w:rPr>
              <w:t>M²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 xml:space="preserve">个 </w:t>
            </w:r>
          </w:p>
        </w:tc>
        <w:tc>
          <w:tcPr>
            <w:tcW w:w="3570" w:type="dxa"/>
            <w:tcBorders>
              <w:top w:val="double" w:color="auto" w:sz="6" w:space="0"/>
              <w:left w:val="nil"/>
              <w:bottom w:val="single" w:color="auto" w:sz="4" w:space="0"/>
              <w:right w:val="thinThickSmallGap" w:color="auto" w:sz="1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光地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 xml:space="preserve">M²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1951" w:type="dxa"/>
            <w:gridSpan w:val="2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金额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thinThickSmallGap" w:color="auto" w:sz="1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展位费：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</w:t>
            </w:r>
            <w:r>
              <w:rPr>
                <w:rFonts w:hint="eastAsia" w:ascii="宋体" w:hAnsi="宋体" w:cs="宋体"/>
                <w:szCs w:val="21"/>
              </w:rPr>
              <w:t>元；角位费（展位费10%）：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szCs w:val="21"/>
              </w:rPr>
              <w:t>元，共计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szCs w:val="21"/>
              </w:rPr>
              <w:t>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16" w:type="dxa"/>
            <w:vMerge w:val="restart"/>
            <w:tcBorders>
              <w:top w:val="nil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展出内容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中文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thinThickSmallGap" w:color="auto" w:sz="1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16" w:type="dxa"/>
            <w:vMerge w:val="continue"/>
            <w:tcBorders>
              <w:top w:val="single" w:color="auto" w:sz="4" w:space="0"/>
              <w:left w:val="thinThickSmallGap" w:color="auto" w:sz="18" w:space="0"/>
              <w:bottom w:val="doub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英文</w:t>
            </w:r>
          </w:p>
        </w:tc>
        <w:tc>
          <w:tcPr>
            <w:tcW w:w="8505" w:type="dxa"/>
            <w:gridSpan w:val="3"/>
            <w:tcBorders>
              <w:top w:val="single" w:color="auto" w:sz="4" w:space="0"/>
              <w:left w:val="nil"/>
              <w:bottom w:val="double" w:color="auto" w:sz="6" w:space="0"/>
              <w:right w:val="thinThickSmallGap" w:color="auto" w:sz="18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5287" w:type="dxa"/>
            <w:gridSpan w:val="3"/>
            <w:tcBorders>
              <w:top w:val="double" w:color="auto" w:sz="6" w:space="0"/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申请参展单位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此处确认盖章</w:t>
            </w:r>
          </w:p>
          <w:p>
            <w:pPr>
              <w:ind w:firstLine="2940" w:firstLineChars="1400"/>
              <w:rPr>
                <w:rFonts w:ascii="宋体" w:hAnsi="宋体" w:cs="宋体"/>
                <w:szCs w:val="21"/>
              </w:rPr>
            </w:pPr>
          </w:p>
          <w:p>
            <w:pPr>
              <w:ind w:firstLine="2940" w:firstLineChars="14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    月    日</w:t>
            </w:r>
          </w:p>
        </w:tc>
        <w:tc>
          <w:tcPr>
            <w:tcW w:w="5169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thinThickSmallGap" w:color="auto" w:sz="18" w:space="0"/>
            </w:tcBorders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中国国际商会会展部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此处确认盖章</w:t>
            </w:r>
          </w:p>
          <w:p>
            <w:pPr>
              <w:rPr>
                <w:rFonts w:ascii="宋体" w:hAnsi="宋体" w:cs="宋体"/>
                <w:szCs w:val="21"/>
              </w:rPr>
            </w:pPr>
          </w:p>
          <w:p>
            <w:pPr>
              <w:ind w:firstLine="2730" w:firstLineChars="13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0456" w:type="dxa"/>
            <w:gridSpan w:val="5"/>
            <w:tcBorders>
              <w:top w:val="single" w:color="auto" w:sz="4" w:space="0"/>
              <w:left w:val="thinThickSmallGap" w:color="auto" w:sz="18" w:space="0"/>
              <w:bottom w:val="single" w:color="auto" w:sz="4" w:space="0"/>
              <w:right w:val="thinThickSmallGap" w:color="auto" w:sz="1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参    展    规    定</w:t>
            </w:r>
          </w:p>
          <w:p>
            <w:pPr>
              <w:spacing w:line="280" w:lineRule="exact"/>
              <w:rPr>
                <w:rFonts w:ascii="宋体" w:hAnsi="宋体" w:cs="宋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1.中国国际商会会展部负责展览会的组织和筹备工作，参展单位须根椐筹展文件的要求按时完成各项筹展工作，并遵守展览会有关规定。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2.参展单位需在收到我会参展确认后3天内将参展费用以人民币一次性汇入我会指定银行帐户。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3.参展商品须符合展览会规定的展出范围，严禁假冒伪劣及侵犯知识产权的产品参展。参展单位须按要求做好展品布置，保证展出效果。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4.参展单位须遵守展览会规定，按时参展，不得提前撤展。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5.参展单位申请经我会盖章确认后不得退展，否则参展单位须承担所发生的一切费用。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6.本申请表双方盖章后，我会将与参展单位签订正式参展合同。</w:t>
            </w:r>
          </w:p>
        </w:tc>
      </w:tr>
    </w:tbl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参展申请表</w:t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7B1261"/>
    <w:rsid w:val="317B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2021-06-03T06:51:00Z</dcterms:created>
  <dc:creator>徐佳宁</dc:creator>
  <cp:lastModifiedBy>徐佳宁</cp:lastModifiedBy>
  <dcterms:modified xsi:type="dcterms:W3CDTF">2021-06-03T06:52:28Z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29546AE5CBF94451B4701D6E3BF43DBD</vt:lpwstr>
  </property>
</Properties>
</file>